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9" w:rsidRPr="00B6006E" w:rsidRDefault="00295D5D" w:rsidP="0040794B">
      <w:pPr>
        <w:spacing w:before="100" w:beforeAutospacing="1" w:after="100" w:afterAutospacing="1"/>
        <w:jc w:val="center"/>
        <w:rPr>
          <w:sz w:val="28"/>
          <w:szCs w:val="28"/>
        </w:rPr>
      </w:pPr>
      <w:r w:rsidRPr="00B6006E">
        <w:rPr>
          <w:sz w:val="28"/>
          <w:szCs w:val="28"/>
        </w:rPr>
        <w:t>Adva</w:t>
      </w:r>
      <w:r w:rsidR="00583EA0" w:rsidRPr="00B6006E">
        <w:rPr>
          <w:sz w:val="28"/>
          <w:szCs w:val="28"/>
        </w:rPr>
        <w:t>rra Payments System</w:t>
      </w:r>
      <w:r w:rsidRPr="00B6006E">
        <w:rPr>
          <w:sz w:val="28"/>
          <w:szCs w:val="28"/>
        </w:rPr>
        <w:t xml:space="preserve"> Access Form</w:t>
      </w:r>
    </w:p>
    <w:p w:rsidR="00077A1A" w:rsidRDefault="00015F6C" w:rsidP="00077A1A">
      <w:r>
        <w:t xml:space="preserve">Please complete the form below to request access to the Advarra Payments System. </w:t>
      </w:r>
      <w:r w:rsidR="00077A1A">
        <w:t xml:space="preserve"> </w:t>
      </w:r>
    </w:p>
    <w:p w:rsidR="00015F6C" w:rsidRDefault="00015F6C" w:rsidP="00077A1A">
      <w:r>
        <w:t xml:space="preserve">Review the Payments User guide on the CCS website </w:t>
      </w:r>
      <w:hyperlink r:id="rId4" w:history="1">
        <w:r>
          <w:rPr>
            <w:rStyle w:val="Hyperlink"/>
          </w:rPr>
          <w:t>Payments System | Center for Clinical Studies (wustl.edu)</w:t>
        </w:r>
      </w:hyperlink>
    </w:p>
    <w:p w:rsidR="001621F1" w:rsidRDefault="00015F6C" w:rsidP="00077A1A">
      <w:r>
        <w:t>Training is required</w:t>
      </w:r>
      <w:r w:rsidR="001621F1">
        <w:t xml:space="preserve"> to be completed for the Advarra Payments System prior to access being </w:t>
      </w:r>
      <w:r w:rsidR="00CE4FFC">
        <w:t>granted</w:t>
      </w:r>
      <w:r w:rsidR="001621F1">
        <w:t>.</w:t>
      </w:r>
      <w:bookmarkStart w:id="0" w:name="OLE_LINK12"/>
      <w:r w:rsidR="00936E89">
        <w:t xml:space="preserve"> </w:t>
      </w:r>
      <w:r w:rsidR="005E22B1">
        <w:t xml:space="preserve"> </w:t>
      </w:r>
      <w:bookmarkEnd w:id="0"/>
      <w:r w:rsidR="00A72C5F">
        <w:t xml:space="preserve">Instructions to complete </w:t>
      </w:r>
      <w:r w:rsidR="00CE4FFC">
        <w:t xml:space="preserve">the online </w:t>
      </w:r>
      <w:r w:rsidR="00A72C5F">
        <w:t xml:space="preserve">training </w:t>
      </w:r>
      <w:r w:rsidR="00CE4FFC">
        <w:t>are listed in the payments user guide</w:t>
      </w:r>
      <w:r>
        <w:t>.</w:t>
      </w:r>
      <w:r w:rsidR="00936E89">
        <w:t xml:space="preserve"> The required trainings for each role is listed below in bold.</w:t>
      </w:r>
    </w:p>
    <w:p w:rsidR="00583EA0" w:rsidRDefault="00583EA0" w:rsidP="00954FCB">
      <w:pPr>
        <w:spacing w:after="0" w:line="360" w:lineRule="auto"/>
      </w:pPr>
      <w:r>
        <w:t>Date:</w:t>
      </w:r>
      <w:r w:rsidR="0002498B">
        <w:t xml:space="preserve"> </w:t>
      </w:r>
      <w:sdt>
        <w:sdtPr>
          <w:id w:val="-296215412"/>
          <w:placeholder>
            <w:docPart w:val="BD9BA8D4A51E42B6BE0E2181064CE48C"/>
          </w:placeholder>
          <w:showingPlcHdr/>
        </w:sdtPr>
        <w:sdtEndPr/>
        <w:sdtContent>
          <w:bookmarkStart w:id="1" w:name="_GoBack"/>
          <w:r w:rsidR="00F636C1" w:rsidRPr="002236B9">
            <w:rPr>
              <w:rStyle w:val="PlaceholderText"/>
            </w:rPr>
            <w:t>Click or tap here to enter text.</w:t>
          </w:r>
          <w:bookmarkEnd w:id="1"/>
        </w:sdtContent>
      </w:sdt>
    </w:p>
    <w:p w:rsidR="00583EA0" w:rsidRDefault="00583EA0" w:rsidP="00954FCB">
      <w:pPr>
        <w:spacing w:after="0" w:line="360" w:lineRule="auto"/>
      </w:pPr>
      <w:r>
        <w:t>Requestor Name:</w:t>
      </w:r>
      <w:r w:rsidR="0002498B">
        <w:t xml:space="preserve"> </w:t>
      </w:r>
      <w:sdt>
        <w:sdtPr>
          <w:id w:val="1500693841"/>
          <w:placeholder>
            <w:docPart w:val="41761E42D1ED45CCB88E1C1CB6F80836"/>
          </w:placeholder>
          <w:showingPlcHdr/>
          <w:text/>
        </w:sdtPr>
        <w:sdtEndPr/>
        <w:sdtContent>
          <w:r w:rsidR="0002498B" w:rsidRPr="002236B9">
            <w:rPr>
              <w:rStyle w:val="PlaceholderText"/>
            </w:rPr>
            <w:t>Click or tap here to enter text.</w:t>
          </w:r>
        </w:sdtContent>
      </w:sdt>
    </w:p>
    <w:p w:rsidR="00F162B5" w:rsidRDefault="00F162B5" w:rsidP="00954FCB">
      <w:pPr>
        <w:spacing w:after="0" w:line="360" w:lineRule="auto"/>
      </w:pPr>
      <w:r>
        <w:lastRenderedPageBreak/>
        <w:t xml:space="preserve">Requestor’s Dept. Name: </w:t>
      </w:r>
      <w:sdt>
        <w:sdtPr>
          <w:id w:val="-235319139"/>
          <w:placeholder>
            <w:docPart w:val="7D82EC7907C547DF89EE41F05C6309B4"/>
          </w:placeholder>
          <w:showingPlcHdr/>
        </w:sdtPr>
        <w:sdtEndPr/>
        <w:sdtContent>
          <w:r w:rsidRPr="002236B9">
            <w:rPr>
              <w:rStyle w:val="PlaceholderText"/>
            </w:rPr>
            <w:t>Click or tap here to enter text.</w:t>
          </w:r>
        </w:sdtContent>
      </w:sdt>
    </w:p>
    <w:p w:rsidR="00954FCB" w:rsidRDefault="00EC79F0" w:rsidP="00954FCB">
      <w:pPr>
        <w:spacing w:after="0" w:line="360" w:lineRule="auto"/>
      </w:pPr>
      <w:r>
        <w:t xml:space="preserve">Requestor’s email address: </w:t>
      </w:r>
      <w:sdt>
        <w:sdtPr>
          <w:id w:val="-884406522"/>
          <w:placeholder>
            <w:docPart w:val="DefaultPlaceholder_-1854013440"/>
          </w:placeholder>
          <w:showingPlcHdr/>
        </w:sdtPr>
        <w:sdtEndPr/>
        <w:sdtContent>
          <w:r w:rsidRPr="00762E48">
            <w:rPr>
              <w:rStyle w:val="PlaceholderText"/>
            </w:rPr>
            <w:t>Click or tap here to enter text.</w:t>
          </w:r>
        </w:sdtContent>
      </w:sdt>
    </w:p>
    <w:p w:rsidR="00F05CD2" w:rsidRDefault="00F162B5" w:rsidP="00583EA0">
      <w:r>
        <w:t>Select request roles below</w:t>
      </w:r>
      <w:r w:rsidR="00C1350A">
        <w:t xml:space="preserve"> (select all that apply)</w:t>
      </w:r>
    </w:p>
    <w:p w:rsidR="007D64D0" w:rsidRPr="0040794B" w:rsidRDefault="007D64D0" w:rsidP="0040794B">
      <w:pPr>
        <w:spacing w:after="0"/>
      </w:pPr>
      <w:r w:rsidRPr="0040794B">
        <w:t>All roles</w:t>
      </w:r>
      <w:r w:rsidR="0040794B" w:rsidRPr="0040794B">
        <w:t xml:space="preserve"> require the following trainings</w:t>
      </w:r>
      <w:r w:rsidRPr="0040794B">
        <w:t>:</w:t>
      </w:r>
    </w:p>
    <w:p w:rsidR="007D64D0" w:rsidRPr="007D64D0" w:rsidRDefault="007D64D0" w:rsidP="0040794B">
      <w:pPr>
        <w:spacing w:after="0"/>
        <w:ind w:firstLine="720"/>
        <w:rPr>
          <w:b/>
        </w:rPr>
      </w:pPr>
      <w:r w:rsidRPr="007D64D0">
        <w:rPr>
          <w:b/>
          <w:bCs/>
        </w:rPr>
        <w:t>Advarra Participant Payments 100: Overview eLearning</w:t>
      </w:r>
    </w:p>
    <w:p w:rsidR="00DE31CC" w:rsidRPr="007D64D0" w:rsidRDefault="007D64D0" w:rsidP="0040794B">
      <w:pPr>
        <w:spacing w:after="0"/>
        <w:ind w:firstLine="720"/>
        <w:rPr>
          <w:b/>
          <w:bCs/>
        </w:rPr>
      </w:pPr>
      <w:r w:rsidRPr="007D64D0">
        <w:rPr>
          <w:b/>
          <w:bCs/>
        </w:rPr>
        <w:t>Advarra Participant Payments 110: Navigation eLearning</w:t>
      </w:r>
    </w:p>
    <w:p w:rsidR="007D64D0" w:rsidRPr="007D64D0" w:rsidRDefault="007D64D0" w:rsidP="0040794B">
      <w:pPr>
        <w:spacing w:after="0" w:line="240" w:lineRule="auto"/>
        <w:rPr>
          <w:bCs/>
        </w:rPr>
      </w:pPr>
    </w:p>
    <w:p w:rsidR="00C1350A" w:rsidRDefault="001A238B" w:rsidP="00274DDD">
      <w:pPr>
        <w:spacing w:after="0"/>
      </w:pPr>
      <w:sdt>
        <w:sdtPr>
          <w:id w:val="-14986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65">
            <w:rPr>
              <w:rFonts w:ascii="MS Gothic" w:eastAsia="MS Gothic" w:hAnsi="MS Gothic" w:hint="eastAsia"/>
            </w:rPr>
            <w:t>☐</w:t>
          </w:r>
        </w:sdtContent>
      </w:sdt>
      <w:r w:rsidR="003D1ACE">
        <w:t xml:space="preserve"> </w:t>
      </w:r>
      <w:r w:rsidR="00194662">
        <w:t xml:space="preserve"> </w:t>
      </w:r>
      <w:r w:rsidR="003D1ACE">
        <w:t>Protocol Admin (Assigned)</w:t>
      </w:r>
    </w:p>
    <w:p w:rsidR="0009308D" w:rsidRPr="002A1965" w:rsidRDefault="0009308D" w:rsidP="00274DDD">
      <w:pPr>
        <w:spacing w:after="0"/>
        <w:ind w:firstLine="720"/>
        <w:rPr>
          <w:b/>
          <w:bCs/>
        </w:rPr>
      </w:pPr>
      <w:r w:rsidRPr="002A1965">
        <w:rPr>
          <w:b/>
          <w:bCs/>
        </w:rPr>
        <w:t>Advarra Participant Payments 200: Managing Protocols eLearning</w:t>
      </w:r>
    </w:p>
    <w:p w:rsidR="00274DDD" w:rsidRDefault="00274DDD" w:rsidP="00954FCB">
      <w:pPr>
        <w:spacing w:after="0" w:line="240" w:lineRule="auto"/>
      </w:pPr>
    </w:p>
    <w:p w:rsidR="00542059" w:rsidRDefault="001A238B" w:rsidP="00274DDD">
      <w:pPr>
        <w:spacing w:after="0" w:line="240" w:lineRule="auto"/>
        <w:rPr>
          <w:rFonts w:eastAsia="MS Gothic" w:cstheme="minorHAnsi"/>
        </w:rPr>
      </w:pPr>
      <w:sdt>
        <w:sdtPr>
          <w:rPr>
            <w:rFonts w:ascii="MS Gothic" w:eastAsia="MS Gothic" w:hAnsi="MS Gothic" w:hint="eastAsia"/>
          </w:rPr>
          <w:id w:val="4146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DD">
            <w:rPr>
              <w:rFonts w:ascii="MS Gothic" w:eastAsia="MS Gothic" w:hAnsi="MS Gothic" w:hint="eastAsia"/>
            </w:rPr>
            <w:t>☐</w:t>
          </w:r>
        </w:sdtContent>
      </w:sdt>
      <w:r w:rsidR="00194662">
        <w:rPr>
          <w:rFonts w:ascii="MS Gothic" w:eastAsia="MS Gothic" w:hAnsi="MS Gothic" w:hint="eastAsia"/>
        </w:rPr>
        <w:t xml:space="preserve"> </w:t>
      </w:r>
      <w:r w:rsidR="00194662" w:rsidRPr="00194662">
        <w:rPr>
          <w:rFonts w:eastAsia="MS Gothic" w:cstheme="minorHAnsi"/>
        </w:rPr>
        <w:t>Financial Rev. with PHI (Protocol)</w:t>
      </w:r>
    </w:p>
    <w:p w:rsidR="00194662" w:rsidRDefault="001A238B" w:rsidP="00274DDD">
      <w:pPr>
        <w:spacing w:after="0" w:line="240" w:lineRule="auto"/>
        <w:rPr>
          <w:rFonts w:eastAsia="MS Gothic" w:cstheme="minorHAnsi"/>
        </w:rPr>
      </w:pPr>
      <w:sdt>
        <w:sdtPr>
          <w:rPr>
            <w:rFonts w:ascii="MS Gothic" w:eastAsia="MS Gothic" w:hAnsi="MS Gothic" w:cstheme="minorHAnsi" w:hint="eastAsia"/>
          </w:rPr>
          <w:id w:val="-8610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62B5">
        <w:rPr>
          <w:rFonts w:ascii="MS Gothic" w:eastAsia="MS Gothic" w:hAnsi="MS Gothic" w:cstheme="minorHAnsi" w:hint="eastAsia"/>
        </w:rPr>
        <w:t xml:space="preserve"> </w:t>
      </w:r>
      <w:r w:rsidR="00194662" w:rsidRPr="005E1932">
        <w:rPr>
          <w:rFonts w:eastAsia="MS Gothic" w:cstheme="minorHAnsi"/>
        </w:rPr>
        <w:t>Financial Rev. without PHI (Protocol)</w:t>
      </w:r>
    </w:p>
    <w:p w:rsidR="0009308D" w:rsidRPr="002A1965" w:rsidRDefault="0009308D" w:rsidP="00274DDD">
      <w:pPr>
        <w:spacing w:after="0"/>
        <w:ind w:firstLine="720"/>
        <w:rPr>
          <w:b/>
        </w:rPr>
      </w:pPr>
      <w:bookmarkStart w:id="2" w:name="OLE_LINK1"/>
      <w:r w:rsidRPr="002A1965">
        <w:rPr>
          <w:b/>
          <w:bCs/>
        </w:rPr>
        <w:lastRenderedPageBreak/>
        <w:t>Advarra Participant Payments 500: Review Payments eLearning</w:t>
      </w:r>
    </w:p>
    <w:p w:rsidR="0009308D" w:rsidRPr="002A1965" w:rsidRDefault="0009308D" w:rsidP="00274DDD">
      <w:pPr>
        <w:spacing w:after="0"/>
        <w:ind w:firstLine="720"/>
        <w:rPr>
          <w:b/>
        </w:rPr>
      </w:pPr>
      <w:r w:rsidRPr="002A1965">
        <w:rPr>
          <w:b/>
          <w:bCs/>
        </w:rPr>
        <w:t>Advarra Participant Payments 600: Running Reports eLearning</w:t>
      </w:r>
      <w:bookmarkEnd w:id="2"/>
    </w:p>
    <w:p w:rsidR="0009308D" w:rsidRPr="0009308D" w:rsidRDefault="0009308D" w:rsidP="0040794B">
      <w:pPr>
        <w:spacing w:after="0" w:line="240" w:lineRule="auto"/>
      </w:pPr>
    </w:p>
    <w:p w:rsidR="00194662" w:rsidRPr="005E1932" w:rsidRDefault="001A238B" w:rsidP="002A1965">
      <w:pPr>
        <w:spacing w:after="0"/>
        <w:rPr>
          <w:rFonts w:eastAsia="MS Gothic" w:cstheme="minorHAnsi"/>
        </w:rPr>
      </w:pPr>
      <w:sdt>
        <w:sdtPr>
          <w:rPr>
            <w:rFonts w:ascii="Segoe UI Symbol" w:eastAsia="MS Gothic" w:hAnsi="Segoe UI Symbol" w:cs="Segoe UI Symbol"/>
          </w:rPr>
          <w:id w:val="-90136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2498B">
        <w:rPr>
          <w:rFonts w:ascii="Segoe UI Symbol" w:eastAsia="MS Gothic" w:hAnsi="Segoe UI Symbol" w:cs="Segoe UI Symbol"/>
        </w:rPr>
        <w:t xml:space="preserve"> </w:t>
      </w:r>
      <w:r w:rsidR="00194662" w:rsidRPr="005E1932">
        <w:rPr>
          <w:rFonts w:eastAsia="MS Gothic" w:cstheme="minorHAnsi"/>
        </w:rPr>
        <w:t>Participant Check-in</w:t>
      </w:r>
    </w:p>
    <w:p w:rsidR="00194662" w:rsidRDefault="001A238B" w:rsidP="002A1965">
      <w:pPr>
        <w:spacing w:after="0"/>
        <w:rPr>
          <w:rFonts w:eastAsia="MS Gothic" w:cstheme="minorHAnsi"/>
        </w:rPr>
      </w:pPr>
      <w:sdt>
        <w:sdtPr>
          <w:rPr>
            <w:rFonts w:ascii="Segoe UI Symbol" w:eastAsia="MS Gothic" w:hAnsi="Segoe UI Symbol" w:cs="Segoe UI Symbol"/>
          </w:rPr>
          <w:id w:val="5321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98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2498B">
        <w:rPr>
          <w:rFonts w:ascii="Segoe UI Symbol" w:eastAsia="MS Gothic" w:hAnsi="Segoe UI Symbol" w:cs="Segoe UI Symbol"/>
        </w:rPr>
        <w:t xml:space="preserve"> </w:t>
      </w:r>
      <w:r w:rsidR="00194662" w:rsidRPr="005E1932">
        <w:rPr>
          <w:rFonts w:eastAsia="MS Gothic" w:cstheme="minorHAnsi"/>
        </w:rPr>
        <w:t>Participant Check-in and Pay</w:t>
      </w:r>
    </w:p>
    <w:p w:rsidR="0009308D" w:rsidRPr="002A1965" w:rsidRDefault="0009308D" w:rsidP="002A1965">
      <w:pPr>
        <w:spacing w:after="0"/>
        <w:ind w:firstLine="720"/>
        <w:rPr>
          <w:b/>
        </w:rPr>
      </w:pPr>
      <w:r w:rsidRPr="002A1965">
        <w:rPr>
          <w:b/>
          <w:bCs/>
        </w:rPr>
        <w:t>Advarra Participant Payments 300: Managing Participant Records eLearning</w:t>
      </w:r>
    </w:p>
    <w:p w:rsidR="0009308D" w:rsidRPr="002A1965" w:rsidRDefault="0009308D" w:rsidP="002A1965">
      <w:pPr>
        <w:spacing w:after="0"/>
        <w:ind w:firstLine="720"/>
        <w:rPr>
          <w:b/>
        </w:rPr>
      </w:pPr>
      <w:r w:rsidRPr="002A1965">
        <w:rPr>
          <w:b/>
          <w:bCs/>
        </w:rPr>
        <w:t>Advarra Participant Payments 310: Viewing Participant List and Troubleshooting Setup</w:t>
      </w:r>
    </w:p>
    <w:p w:rsidR="0009308D" w:rsidRPr="002A1965" w:rsidRDefault="0009308D" w:rsidP="002A1965">
      <w:pPr>
        <w:spacing w:after="0"/>
        <w:ind w:firstLine="720"/>
        <w:rPr>
          <w:b/>
        </w:rPr>
      </w:pPr>
      <w:r w:rsidRPr="002A1965">
        <w:rPr>
          <w:b/>
          <w:bCs/>
        </w:rPr>
        <w:t>Advarra Participant Payments 400: Managing Visits, Stipends, and Reimbursement eLearning</w:t>
      </w:r>
    </w:p>
    <w:p w:rsidR="0009308D" w:rsidRPr="002A1965" w:rsidRDefault="0009308D" w:rsidP="002A1965">
      <w:pPr>
        <w:spacing w:after="0"/>
        <w:ind w:firstLine="720"/>
        <w:rPr>
          <w:b/>
          <w:bCs/>
        </w:rPr>
      </w:pPr>
      <w:r w:rsidRPr="002A1965">
        <w:rPr>
          <w:b/>
          <w:bCs/>
        </w:rPr>
        <w:t>Advarra Participant Payments 410: Managing Visits and Stipends Only eLearning</w:t>
      </w:r>
    </w:p>
    <w:p w:rsidR="0009308D" w:rsidRPr="0009308D" w:rsidRDefault="0009308D" w:rsidP="0040794B">
      <w:pPr>
        <w:spacing w:after="0" w:line="240" w:lineRule="auto"/>
        <w:rPr>
          <w:bCs/>
        </w:rPr>
      </w:pPr>
    </w:p>
    <w:p w:rsidR="00194662" w:rsidRDefault="001A238B" w:rsidP="002A1965">
      <w:pPr>
        <w:spacing w:after="0"/>
        <w:rPr>
          <w:rFonts w:eastAsia="MS Gothic" w:cstheme="minorHAnsi"/>
        </w:rPr>
      </w:pPr>
      <w:sdt>
        <w:sdtPr>
          <w:rPr>
            <w:rFonts w:ascii="Segoe UI Symbol" w:eastAsia="MS Gothic" w:hAnsi="Segoe UI Symbol" w:cs="Segoe UI Symbol"/>
          </w:rPr>
          <w:id w:val="-732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96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E1932">
        <w:rPr>
          <w:rFonts w:eastAsia="MS Gothic" w:cstheme="minorHAnsi"/>
        </w:rPr>
        <w:t xml:space="preserve"> </w:t>
      </w:r>
      <w:r w:rsidR="005E1932" w:rsidRPr="005E1932">
        <w:rPr>
          <w:rFonts w:eastAsia="MS Gothic" w:cstheme="minorHAnsi"/>
        </w:rPr>
        <w:t>Payment Card Replace</w:t>
      </w:r>
    </w:p>
    <w:p w:rsidR="0009308D" w:rsidRPr="002A1965" w:rsidRDefault="0009308D" w:rsidP="002A1965">
      <w:pPr>
        <w:ind w:firstLine="720"/>
        <w:rPr>
          <w:b/>
        </w:rPr>
      </w:pPr>
      <w:r w:rsidRPr="002A1965">
        <w:rPr>
          <w:b/>
          <w:bCs/>
        </w:rPr>
        <w:lastRenderedPageBreak/>
        <w:t>Advarra Participant Payments 510: Replacing Payment Cards eLearning</w:t>
      </w:r>
    </w:p>
    <w:p w:rsidR="009467C9" w:rsidRPr="005E22B1" w:rsidRDefault="009467C9" w:rsidP="00583EA0">
      <w:pPr>
        <w:rPr>
          <w:rFonts w:cstheme="minorHAnsi"/>
          <w:b/>
        </w:rPr>
      </w:pPr>
      <w:r>
        <w:rPr>
          <w:rFonts w:eastAsia="MS Gothic" w:cstheme="minorHAnsi"/>
        </w:rPr>
        <w:t xml:space="preserve">Return the completed form to </w:t>
      </w:r>
      <w:hyperlink r:id="rId5" w:history="1">
        <w:r w:rsidRPr="002236B9">
          <w:rPr>
            <w:rStyle w:val="Hyperlink"/>
            <w:rFonts w:cstheme="minorHAnsi"/>
          </w:rPr>
          <w:t>CCS-Participantpayments@email.wustl.edu</w:t>
        </w:r>
      </w:hyperlink>
      <w:r>
        <w:rPr>
          <w:rFonts w:cstheme="minorHAnsi"/>
        </w:rPr>
        <w:t xml:space="preserve">. </w:t>
      </w:r>
      <w:r w:rsidRPr="005E22B1">
        <w:rPr>
          <w:rFonts w:cstheme="minorHAnsi"/>
          <w:b/>
        </w:rPr>
        <w:t>Please copy the user’s supervisor on the email.</w:t>
      </w:r>
    </w:p>
    <w:p w:rsidR="00F162B5" w:rsidRPr="0009308D" w:rsidRDefault="00015F6C" w:rsidP="00583EA0">
      <w:pPr>
        <w:rPr>
          <w:rFonts w:eastAsia="MS Gothic" w:cstheme="minorHAnsi"/>
        </w:rPr>
      </w:pPr>
      <w:r>
        <w:rPr>
          <w:rFonts w:cstheme="minorHAnsi"/>
        </w:rPr>
        <w:t>After the CCS creates the account, the user will receive an automated email from the system to activate the account</w:t>
      </w:r>
      <w:r w:rsidR="007D2D18">
        <w:rPr>
          <w:rFonts w:cstheme="minorHAnsi"/>
        </w:rPr>
        <w:t xml:space="preserve">.  </w:t>
      </w:r>
    </w:p>
    <w:tbl>
      <w:tblPr>
        <w:tblW w:w="96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690"/>
      </w:tblGrid>
      <w:tr w:rsidR="006C6402" w:rsidTr="006C6402">
        <w:trPr>
          <w:trHeight w:val="600"/>
        </w:trPr>
        <w:tc>
          <w:tcPr>
            <w:tcW w:w="9690" w:type="dxa"/>
            <w:shd w:val="clear" w:color="auto" w:fill="BFBFBF" w:themeFill="background1" w:themeFillShade="BF"/>
          </w:tcPr>
          <w:p w:rsidR="006C6402" w:rsidRDefault="006C6402" w:rsidP="0097370B">
            <w:pPr>
              <w:spacing w:after="0"/>
            </w:pPr>
            <w:r>
              <w:t>CCS dept. use only</w:t>
            </w:r>
          </w:p>
          <w:p w:rsidR="006C6402" w:rsidRDefault="006C6402" w:rsidP="00583EA0">
            <w:r>
              <w:t xml:space="preserve">Account set up by:    </w:t>
            </w:r>
            <w:sdt>
              <w:sdtPr>
                <w:id w:val="1917210276"/>
                <w:placeholder>
                  <w:docPart w:val="65882F6B45BC456AB2687F3DAF6AF1EB"/>
                </w:placeholder>
                <w:showingPlcHdr/>
              </w:sdtPr>
              <w:sdtEndPr/>
              <w:sdtContent>
                <w:r w:rsidR="0097370B" w:rsidRPr="005551A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           Date</w:t>
            </w:r>
            <w:proofErr w:type="gramStart"/>
            <w:r>
              <w:t>:</w:t>
            </w:r>
            <w:proofErr w:type="gramEnd"/>
            <w:sdt>
              <w:sdtPr>
                <w:id w:val="1536156374"/>
                <w:placeholder>
                  <w:docPart w:val="B603AF6BAD0E4EF499695DB72C04530D"/>
                </w:placeholder>
                <w:showingPlcHdr/>
              </w:sdtPr>
              <w:sdtEndPr/>
              <w:sdtContent>
                <w:r w:rsidR="0097370B" w:rsidRPr="005551A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162B5" w:rsidRDefault="00F162B5" w:rsidP="0097370B"/>
    <w:sectPr w:rsidR="00F162B5" w:rsidSect="0040794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mABbTQGzcGh1OMOwZlOjkSXINvBiEzPD4yWzcR/olrNxHT8MLpQBDVZL1hAWQ/hQiFmQ87apwyIg3celUEsg==" w:salt="BcRFw12BMEErfAo8H9MS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A0"/>
    <w:rsid w:val="00015F6C"/>
    <w:rsid w:val="0002498B"/>
    <w:rsid w:val="00041EF6"/>
    <w:rsid w:val="00042BF0"/>
    <w:rsid w:val="00077A1A"/>
    <w:rsid w:val="0009308D"/>
    <w:rsid w:val="00116FB1"/>
    <w:rsid w:val="001621F1"/>
    <w:rsid w:val="00194662"/>
    <w:rsid w:val="001A160E"/>
    <w:rsid w:val="001A238B"/>
    <w:rsid w:val="001C0FB6"/>
    <w:rsid w:val="00274DDD"/>
    <w:rsid w:val="00295D5D"/>
    <w:rsid w:val="002A1965"/>
    <w:rsid w:val="003D1ACE"/>
    <w:rsid w:val="003F243A"/>
    <w:rsid w:val="0040794B"/>
    <w:rsid w:val="00510614"/>
    <w:rsid w:val="00542059"/>
    <w:rsid w:val="0058007A"/>
    <w:rsid w:val="00583EA0"/>
    <w:rsid w:val="005E01FC"/>
    <w:rsid w:val="005E1932"/>
    <w:rsid w:val="005E22B1"/>
    <w:rsid w:val="006065DF"/>
    <w:rsid w:val="006C26D8"/>
    <w:rsid w:val="006C6402"/>
    <w:rsid w:val="0071127C"/>
    <w:rsid w:val="007D2D18"/>
    <w:rsid w:val="007D64D0"/>
    <w:rsid w:val="00902D58"/>
    <w:rsid w:val="00936E89"/>
    <w:rsid w:val="009467C9"/>
    <w:rsid w:val="00954FCB"/>
    <w:rsid w:val="0097370B"/>
    <w:rsid w:val="00A72C5F"/>
    <w:rsid w:val="00B6006E"/>
    <w:rsid w:val="00B80385"/>
    <w:rsid w:val="00BD49A2"/>
    <w:rsid w:val="00C069C7"/>
    <w:rsid w:val="00C1350A"/>
    <w:rsid w:val="00C21316"/>
    <w:rsid w:val="00C82201"/>
    <w:rsid w:val="00CE4FFC"/>
    <w:rsid w:val="00DE31CC"/>
    <w:rsid w:val="00EC79F0"/>
    <w:rsid w:val="00F05CD2"/>
    <w:rsid w:val="00F162B5"/>
    <w:rsid w:val="00F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E4925-1C25-4A99-9EE9-7BF36A0A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1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498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4F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-Participantpayments@email.wustl.edu" TargetMode="External"/><Relationship Id="rId4" Type="http://schemas.openxmlformats.org/officeDocument/2006/relationships/hyperlink" Target="https://clinicalstudies.wustl.edu/pay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BA8D4A51E42B6BE0E2181064C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1142C-D4F8-4EDD-B56E-D3B05A4FFE34}"/>
      </w:docPartPr>
      <w:docPartBody>
        <w:p w:rsidR="0038506B" w:rsidRDefault="008E7C95" w:rsidP="008E7C95">
          <w:pPr>
            <w:pStyle w:val="BD9BA8D4A51E42B6BE0E2181064CE48C2"/>
          </w:pPr>
          <w:r w:rsidRPr="0022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61E42D1ED45CCB88E1C1CB6F8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C0CE-0704-476E-B817-6182182CBAB5}"/>
      </w:docPartPr>
      <w:docPartBody>
        <w:p w:rsidR="0038506B" w:rsidRDefault="008E7C95" w:rsidP="008E7C95">
          <w:pPr>
            <w:pStyle w:val="41761E42D1ED45CCB88E1C1CB6F808362"/>
          </w:pPr>
          <w:r w:rsidRPr="0022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EC7907C547DF89EE41F05C63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AD5F-695D-4082-BC63-8A4899941E58}"/>
      </w:docPartPr>
      <w:docPartBody>
        <w:p w:rsidR="005C475F" w:rsidRDefault="008E7C95" w:rsidP="008E7C95">
          <w:pPr>
            <w:pStyle w:val="7D82EC7907C547DF89EE41F05C6309B41"/>
          </w:pPr>
          <w:r w:rsidRPr="00223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82F6B45BC456AB2687F3DAF6A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0AED-3B6D-43D9-ABE6-88B23AF0A6A8}"/>
      </w:docPartPr>
      <w:docPartBody>
        <w:p w:rsidR="000B5A82" w:rsidRDefault="008E7C95" w:rsidP="008E7C95">
          <w:pPr>
            <w:pStyle w:val="65882F6B45BC456AB2687F3DAF6AF1EB"/>
          </w:pPr>
          <w:r w:rsidRPr="005551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AF6BAD0E4EF499695DB72C045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83272-5E2C-4ABD-B722-824135AC1402}"/>
      </w:docPartPr>
      <w:docPartBody>
        <w:p w:rsidR="000B5A82" w:rsidRDefault="008E7C95" w:rsidP="008E7C95">
          <w:pPr>
            <w:pStyle w:val="B603AF6BAD0E4EF499695DB72C04530D"/>
          </w:pPr>
          <w:r w:rsidRPr="005551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CBBD-FF97-4656-95DC-809F8AA7C990}"/>
      </w:docPartPr>
      <w:docPartBody>
        <w:p w:rsidR="0019307D" w:rsidRDefault="00912945">
          <w:r w:rsidRPr="00762E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7"/>
    <w:rsid w:val="000B3C56"/>
    <w:rsid w:val="000B5A82"/>
    <w:rsid w:val="0019307D"/>
    <w:rsid w:val="0038506B"/>
    <w:rsid w:val="004C26E1"/>
    <w:rsid w:val="005C475F"/>
    <w:rsid w:val="00785A18"/>
    <w:rsid w:val="007F206C"/>
    <w:rsid w:val="008B6F57"/>
    <w:rsid w:val="008E7C95"/>
    <w:rsid w:val="00912945"/>
    <w:rsid w:val="00A252FD"/>
    <w:rsid w:val="00A9522F"/>
    <w:rsid w:val="00B35AFA"/>
    <w:rsid w:val="00B908A3"/>
    <w:rsid w:val="00C6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945"/>
    <w:rPr>
      <w:color w:val="808080"/>
    </w:rPr>
  </w:style>
  <w:style w:type="paragraph" w:customStyle="1" w:styleId="BD9BA8D4A51E42B6BE0E2181064CE48C">
    <w:name w:val="BD9BA8D4A51E42B6BE0E2181064CE48C"/>
    <w:rsid w:val="008B6F57"/>
    <w:rPr>
      <w:rFonts w:eastAsiaTheme="minorHAnsi"/>
    </w:rPr>
  </w:style>
  <w:style w:type="paragraph" w:customStyle="1" w:styleId="41761E42D1ED45CCB88E1C1CB6F80836">
    <w:name w:val="41761E42D1ED45CCB88E1C1CB6F80836"/>
    <w:rsid w:val="008B6F57"/>
    <w:rPr>
      <w:rFonts w:eastAsiaTheme="minorHAnsi"/>
    </w:rPr>
  </w:style>
  <w:style w:type="paragraph" w:customStyle="1" w:styleId="BD9BA8D4A51E42B6BE0E2181064CE48C1">
    <w:name w:val="BD9BA8D4A51E42B6BE0E2181064CE48C1"/>
    <w:rsid w:val="0038506B"/>
    <w:rPr>
      <w:rFonts w:eastAsiaTheme="minorHAnsi"/>
    </w:rPr>
  </w:style>
  <w:style w:type="paragraph" w:customStyle="1" w:styleId="41761E42D1ED45CCB88E1C1CB6F808361">
    <w:name w:val="41761E42D1ED45CCB88E1C1CB6F808361"/>
    <w:rsid w:val="0038506B"/>
    <w:rPr>
      <w:rFonts w:eastAsiaTheme="minorHAnsi"/>
    </w:rPr>
  </w:style>
  <w:style w:type="paragraph" w:customStyle="1" w:styleId="7D82EC7907C547DF89EE41F05C6309B4">
    <w:name w:val="7D82EC7907C547DF89EE41F05C6309B4"/>
    <w:rsid w:val="0038506B"/>
    <w:rPr>
      <w:rFonts w:eastAsiaTheme="minorHAnsi"/>
    </w:rPr>
  </w:style>
  <w:style w:type="paragraph" w:customStyle="1" w:styleId="BD9BA8D4A51E42B6BE0E2181064CE48C2">
    <w:name w:val="BD9BA8D4A51E42B6BE0E2181064CE48C2"/>
    <w:rsid w:val="008E7C95"/>
    <w:rPr>
      <w:rFonts w:eastAsiaTheme="minorHAnsi"/>
    </w:rPr>
  </w:style>
  <w:style w:type="paragraph" w:customStyle="1" w:styleId="41761E42D1ED45CCB88E1C1CB6F808362">
    <w:name w:val="41761E42D1ED45CCB88E1C1CB6F808362"/>
    <w:rsid w:val="008E7C95"/>
    <w:rPr>
      <w:rFonts w:eastAsiaTheme="minorHAnsi"/>
    </w:rPr>
  </w:style>
  <w:style w:type="paragraph" w:customStyle="1" w:styleId="7D82EC7907C547DF89EE41F05C6309B41">
    <w:name w:val="7D82EC7907C547DF89EE41F05C6309B41"/>
    <w:rsid w:val="008E7C95"/>
    <w:rPr>
      <w:rFonts w:eastAsiaTheme="minorHAnsi"/>
    </w:rPr>
  </w:style>
  <w:style w:type="paragraph" w:customStyle="1" w:styleId="65882F6B45BC456AB2687F3DAF6AF1EB">
    <w:name w:val="65882F6B45BC456AB2687F3DAF6AF1EB"/>
    <w:rsid w:val="008E7C95"/>
    <w:rPr>
      <w:rFonts w:eastAsiaTheme="minorHAnsi"/>
    </w:rPr>
  </w:style>
  <w:style w:type="paragraph" w:customStyle="1" w:styleId="B603AF6BAD0E4EF499695DB72C04530D">
    <w:name w:val="B603AF6BAD0E4EF499695DB72C04530D"/>
    <w:rsid w:val="008E7C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Angie</dc:creator>
  <cp:keywords/>
  <dc:description/>
  <cp:lastModifiedBy>Santacruz, Daniel</cp:lastModifiedBy>
  <cp:revision>2</cp:revision>
  <cp:lastPrinted>2021-05-07T14:47:00Z</cp:lastPrinted>
  <dcterms:created xsi:type="dcterms:W3CDTF">2023-03-09T15:45:00Z</dcterms:created>
  <dcterms:modified xsi:type="dcterms:W3CDTF">2023-03-09T15:45:00Z</dcterms:modified>
</cp:coreProperties>
</file>